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i/>
          <w:i/>
          <w:sz w:val="22"/>
          <w:szCs w:val="22"/>
        </w:rPr>
      </w:pPr>
      <w:r>
        <w:rPr>
          <w:rFonts w:cs="Times New Roman" w:ascii="Liberation Serif" w:hAnsi="Liberation Serif"/>
          <w:b/>
          <w:i/>
          <w:sz w:val="22"/>
          <w:szCs w:val="22"/>
        </w:rPr>
        <w:t>Приложение 1 к техническим требованиям на закупку Амурские ЭС</w:t>
      </w:r>
    </w:p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tLeast" w:line="0"/>
        <w:jc w:val="center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</w:t>
      </w:r>
    </w:p>
    <w:p>
      <w:pPr>
        <w:pStyle w:val="Normal"/>
        <w:spacing w:lineRule="auto" w:line="240"/>
        <w:jc w:val="center"/>
        <w:rPr>
          <w:rFonts w:ascii="Liberation Serif" w:hAnsi="Liberation Serif" w:cs="Times New Roman"/>
          <w:b/>
          <w:b/>
        </w:rPr>
      </w:pPr>
      <w:r>
        <w:rPr>
          <w:rFonts w:cs="Times New Roman" w:ascii="Liberation Serif" w:hAnsi="Liberation Serif"/>
          <w:b/>
        </w:rPr>
      </w:r>
    </w:p>
    <w:p>
      <w:pPr>
        <w:pStyle w:val="Closing"/>
        <w:spacing w:lineRule="auto" w:line="240"/>
        <w:jc w:val="left"/>
        <w:rPr/>
      </w:pPr>
      <w:r>
        <w:rPr>
          <w:rStyle w:val="Style6"/>
          <w:rFonts w:ascii="Liberation Serif" w:hAnsi="Liberation Serif"/>
          <w:sz w:val="24"/>
          <w:szCs w:val="24"/>
        </w:rPr>
        <w:t>Заказчик:  филиал АО «ДРСК» «Амурские ЭС» для СП «ЦЭС»</w:t>
      </w:r>
    </w:p>
    <w:p>
      <w:pPr>
        <w:pStyle w:val="Normal"/>
        <w:spacing w:lineRule="auto" w:line="240" w:before="6" w:after="0"/>
        <w:ind w:left="0" w:right="142" w:hanging="0"/>
        <w:jc w:val="both"/>
        <w:rPr/>
      </w:pPr>
      <w:r>
        <w:rPr>
          <w:rStyle w:val="Style6"/>
          <w:rFonts w:ascii="Liberation Serif" w:hAnsi="Liberation Serif"/>
          <w:b/>
          <w:bCs/>
          <w:sz w:val="24"/>
          <w:szCs w:val="24"/>
        </w:rPr>
        <w:t>Объект (место): служба ИЗПИ СП ЦЭС</w:t>
      </w:r>
    </w:p>
    <w:p>
      <w:pPr>
        <w:pStyle w:val="Normal"/>
        <w:spacing w:lineRule="auto" w:line="240" w:before="6" w:after="0"/>
        <w:ind w:left="0" w:right="142" w:hanging="0"/>
        <w:jc w:val="both"/>
        <w:rPr>
          <w:rStyle w:val="Style6"/>
          <w:rFonts w:ascii="Liberation Serif" w:hAnsi="Liberation Serif"/>
          <w:b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-829" w:leader="none"/>
        </w:tabs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>
          <w:rStyle w:val="Style6"/>
          <w:rFonts w:eastAsia="Times New Roman" w:cs="Times New Roman" w:ascii="Liberation Serif" w:hAnsi="Liberation Serif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ru-RU"/>
        </w:rPr>
        <w:t>1</w:t>
      </w:r>
      <w:r>
        <w:rPr>
          <w:rStyle w:val="Style6"/>
          <w:rFonts w:eastAsia="Times New Roman" w:cs="Times New Roman" w:ascii="Liberation Serif" w:hAnsi="Liberation Serif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ru-RU"/>
        </w:rPr>
        <w:t xml:space="preserve">. </w:t>
      </w:r>
      <w:r>
        <w:rPr>
          <w:rStyle w:val="Style6"/>
          <w:rFonts w:eastAsia="Times New Roman" w:cs="Times New Roman" w:ascii="Liberation Serif" w:hAnsi="Liberation Serif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ru-RU"/>
        </w:rPr>
        <w:t>И</w:t>
      </w:r>
      <w:r>
        <w:rPr>
          <w:rStyle w:val="Style6"/>
          <w:rFonts w:eastAsia="Times New Roman" w:cs="Times New Roman" w:ascii="Liberation Serif" w:hAnsi="Liberation Serif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ru-RU"/>
        </w:rPr>
        <w:t>змеритель петли фаза-ноль MI 3122</w:t>
      </w:r>
    </w:p>
    <w:tbl>
      <w:tblPr>
        <w:tblW w:w="10093" w:type="dxa"/>
        <w:jc w:val="left"/>
        <w:tblInd w:w="-75" w:type="dxa"/>
        <w:tblLayout w:type="fixed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531"/>
        <w:gridCol w:w="4705"/>
        <w:gridCol w:w="2714"/>
        <w:gridCol w:w="2142"/>
      </w:tblGrid>
      <w:tr>
        <w:trPr>
          <w:trHeight w:val="354" w:hRule="atLeast"/>
        </w:trPr>
        <w:tc>
          <w:tcPr>
            <w:tcW w:w="5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b/>
                <w:b/>
                <w:sz w:val="18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18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18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18"/>
                <w:szCs w:val="22"/>
                <w:lang w:eastAsia="en-US"/>
              </w:rPr>
              <w:t>№</w:t>
            </w:r>
          </w:p>
        </w:tc>
        <w:tc>
          <w:tcPr>
            <w:tcW w:w="4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18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18"/>
                <w:szCs w:val="22"/>
                <w:lang w:eastAsia="en-US"/>
              </w:rPr>
              <w:t>Технические и функциональные характеристики (параметры эквивалентности)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18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18"/>
                <w:szCs w:val="22"/>
                <w:lang w:eastAsia="en-US"/>
              </w:rPr>
              <w:t>Требование заказчика</w:t>
            </w:r>
          </w:p>
        </w:tc>
        <w:tc>
          <w:tcPr>
            <w:tcW w:w="2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18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18"/>
                <w:szCs w:val="22"/>
                <w:lang w:eastAsia="en-US"/>
              </w:rPr>
              <w:t>Предложение Участника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7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48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b/>
                <w:b/>
                <w:sz w:val="18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18"/>
                <w:szCs w:val="22"/>
                <w:lang w:eastAsia="en-US"/>
              </w:rPr>
              <w:t>Значение</w:t>
            </w:r>
          </w:p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sz w:val="18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sz w:val="18"/>
                <w:szCs w:val="22"/>
                <w:lang w:eastAsia="en-US"/>
              </w:rPr>
              <w:t>(параметры эквивалентности)</w:t>
            </w:r>
          </w:p>
        </w:tc>
      </w:tr>
      <w:tr>
        <w:trPr/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Номинальный дифференциальный ток УЗО I∆N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10, 30, 100, 300, 500, 1000 мА</w:t>
              <w:tab/>
            </w:r>
          </w:p>
        </w:tc>
        <w:tc>
          <w:tcPr>
            <w:tcW w:w="2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Множитель I∆N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x 0,5, x 1, x 2,  x 5</w:t>
              <w:tab/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>
          <w:trHeight w:val="1839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Ток срабатывания УЗО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hd w:val="clear" w:fill="FFFFFF"/>
              <w:spacing w:lineRule="atLeast" w:line="225" w:before="0" w:after="160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(0,2...1,1)x I∆N син. ток (тип AC)</w:t>
              <w:tab/>
              <w:t xml:space="preserve"> / (0,2...1,5)x I∆N имп. ток (тип A, I∆N≥30 мА) / (0,2.. .2,2)x I∆N имп. ток (тип A, I∆N&lt;30 мА)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>
          <w:trHeight w:val="840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Время срабатывания УЗО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 xml:space="preserve">0,0…40,0 мс </w:t>
              <w:tab/>
              <w:t>/                             40,1 … 2000,0 мс</w:t>
              <w:tab/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/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Полное сопротивление линии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0,00…9,99 Ом /               10,0…99,9 Ом/                  100…999 Ом /                     1,00 …9,99 кОм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>
          <w:trHeight w:val="1503" w:hRule="atLeast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Полное сопротивление контура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0,00…9,99 Ом /               10,0…99,9 Ом/                  100…999 Ом /                     1,00 …9,99 кОм</w:t>
            </w:r>
          </w:p>
        </w:tc>
        <w:tc>
          <w:tcPr>
            <w:tcW w:w="2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464646"/>
                <w:sz w:val="22"/>
                <w:szCs w:val="22"/>
              </w:rPr>
            </w:pPr>
            <w:r>
              <w:rPr>
                <w:rFonts w:ascii="Liberation Serif" w:hAnsi="Liberation Serif"/>
                <w:color w:val="464646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Напряжение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0…550 В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Частота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10…550 Гц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Чередование фаз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1.2.3 или 3.2.1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1416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Питание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9 В постоянного тока             (6 x 1,5 В алкалиновых батарей или аккумуляторы NiMH, размер AА)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Категория перенапряжения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600V CAT III, 300V CAT IV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Степень защиты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двойная изоляция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Рабочие условия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от -10 до +40 °С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Подключение к ПК</w:t>
              <w:tab/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RS-232 или USB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  <w:tr>
        <w:trPr>
          <w:trHeight w:val="70" w:hRule="atLeast"/>
        </w:trPr>
        <w:tc>
          <w:tcPr>
            <w:tcW w:w="5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Количество приобретаемых приборов</w:t>
            </w: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Комплектация</w:t>
      </w:r>
    </w:p>
    <w:tbl>
      <w:tblPr>
        <w:tblW w:w="10077" w:type="dxa"/>
        <w:jc w:val="left"/>
        <w:tblInd w:w="-10" w:type="dxa"/>
        <w:tblLayout w:type="fixed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563"/>
        <w:gridCol w:w="7851"/>
        <w:gridCol w:w="1663"/>
      </w:tblGrid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Количество, шт.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Измеритель полного сопротивления линии, контура и параметров УЗО MI 3122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bookmarkStart w:id="0" w:name="_GoBack1"/>
            <w:bookmarkEnd w:id="0"/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Измерительный кабель с сетевой вилкой</w:t>
              <w:tab/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Универсальный измерительный кабель 3, длина 1,5 м</w:t>
              <w:tab/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Измерительный наконечник (синий, черный, зеленый)</w:t>
              <w:tab/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3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Зажим типа «крокодил» (синий, черный, зеленый)</w:t>
              <w:tab/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3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Адаптер питания</w:t>
              <w:tab/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Батарея NiMH, тип AA</w:t>
              <w:tab/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6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Мягкий ремень на руку</w:t>
              <w:tab/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Паспорт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Методика поверки (калибровки)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Свидетельство о поверке (калибровке)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hd w:val="clear" w:fill="FFFFFF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  <w:shd w:fill="FFFFFF" w:val="clear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  <w:shd w:fill="FFFFFF" w:val="clear"/>
              </w:rPr>
              <w:t>1</w:t>
            </w:r>
          </w:p>
        </w:tc>
      </w:tr>
    </w:tbl>
    <w:p>
      <w:pPr>
        <w:pStyle w:val="Normal"/>
        <w:tabs>
          <w:tab w:val="clear" w:pos="708"/>
          <w:tab w:val="left" w:pos="-829" w:leader="none"/>
        </w:tabs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left" w:pos="-829" w:leader="none"/>
        </w:tabs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/>
      </w:r>
    </w:p>
    <w:sectPr>
      <w:type w:val="nextPage"/>
      <w:pgSz w:w="11906" w:h="16838"/>
      <w:pgMar w:left="1134" w:right="624" w:header="0" w:top="720" w:footer="0" w:bottom="709" w:gutter="0"/>
      <w:pgNumType w:fmt="decimal"/>
      <w:formProt w:val="false"/>
      <w:textDirection w:val="lrTb"/>
      <w:docGrid w:type="default" w:linePitch="600" w:charSpace="4505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"/>
    <w:qFormat/>
    <w:pPr>
      <w:keepNext w:val="true"/>
      <w:suppressAutoHyphens w:val="true"/>
      <w:spacing w:lineRule="auto" w:line="240" w:before="240" w:after="60"/>
      <w:textAlignment w:val="baseline"/>
      <w:outlineLvl w:val="0"/>
    </w:pPr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link w:val="2"/>
    <w:qFormat/>
    <w:pPr>
      <w:keepNext w:val="true"/>
      <w:suppressAutoHyphens w:val="true"/>
      <w:spacing w:lineRule="auto" w:line="240" w:before="600" w:after="300"/>
      <w:jc w:val="center"/>
      <w:textAlignment w:val="baseline"/>
      <w:outlineLvl w:val="1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3">
    <w:name w:val="Heading 3"/>
    <w:basedOn w:val="Normal"/>
    <w:link w:val="3"/>
    <w:qFormat/>
    <w:pPr>
      <w:keepNext w:val="true"/>
      <w:suppressAutoHyphens w:val="true"/>
      <w:spacing w:lineRule="atLeast" w:line="240" w:before="0" w:after="360"/>
      <w:ind w:left="2880" w:right="0" w:firstLine="720"/>
      <w:jc w:val="both"/>
      <w:textAlignment w:val="baseline"/>
      <w:outlineLvl w:val="2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4">
    <w:name w:val="Heading 4"/>
    <w:basedOn w:val="Normal"/>
    <w:link w:val="4"/>
    <w:qFormat/>
    <w:pPr>
      <w:keepNext w:val="true"/>
      <w:suppressAutoHyphens w:val="true"/>
      <w:spacing w:lineRule="atLeast" w:line="240" w:before="360" w:after="0"/>
      <w:ind w:left="0" w:right="0" w:firstLine="34"/>
      <w:jc w:val="both"/>
      <w:textAlignment w:val="baseline"/>
      <w:outlineLvl w:val="3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5">
    <w:name w:val="Heading 5"/>
    <w:basedOn w:val="Normal"/>
    <w:link w:val="5"/>
    <w:qFormat/>
    <w:pPr>
      <w:keepNext w:val="true"/>
      <w:suppressAutoHyphens w:val="true"/>
      <w:spacing w:lineRule="auto" w:line="240" w:before="0" w:after="0"/>
      <w:ind w:left="6521" w:right="0" w:hanging="0"/>
      <w:textAlignment w:val="baseline"/>
      <w:outlineLvl w:val="4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6">
    <w:name w:val="Heading 6"/>
    <w:basedOn w:val="Normal"/>
    <w:link w:val="6"/>
    <w:qFormat/>
    <w:pPr>
      <w:suppressAutoHyphens w:val="true"/>
      <w:spacing w:lineRule="auto" w:line="240" w:before="240" w:after="60"/>
      <w:textAlignment w:val="baseline"/>
      <w:outlineLvl w:val="5"/>
    </w:pPr>
    <w:rPr>
      <w:rFonts w:ascii="Times New Roman" w:hAnsi="Times New Roman" w:eastAsia="Times New Roman" w:cs="Times New Roman"/>
      <w:b/>
      <w:bCs/>
      <w:kern w:val="2"/>
      <w:lang w:eastAsia="ru-RU"/>
    </w:rPr>
  </w:style>
  <w:style w:type="paragraph" w:styleId="7">
    <w:name w:val="Heading 7"/>
    <w:basedOn w:val="Normal"/>
    <w:link w:val="7"/>
    <w:qFormat/>
    <w:pPr>
      <w:suppressAutoHyphens w:val="true"/>
      <w:spacing w:lineRule="auto" w:line="240" w:before="240" w:after="60"/>
      <w:textAlignment w:val="baseline"/>
      <w:outlineLvl w:val="6"/>
    </w:pPr>
    <w:rPr>
      <w:rFonts w:ascii="Calibri" w:hAnsi="Calibri" w:eastAsia="Calibri" w:cs="Calibri"/>
      <w:kern w:val="2"/>
      <w:sz w:val="24"/>
      <w:szCs w:val="24"/>
      <w:lang w:eastAsia="ru-RU"/>
    </w:rPr>
  </w:style>
  <w:style w:type="paragraph" w:styleId="8">
    <w:name w:val="Heading 8"/>
    <w:basedOn w:val="Normal"/>
    <w:link w:val="8"/>
    <w:qFormat/>
    <w:pPr>
      <w:keepNext w:val="true"/>
      <w:suppressAutoHyphens w:val="true"/>
      <w:spacing w:lineRule="atLeast" w:line="240" w:before="0" w:after="0"/>
      <w:ind w:left="36" w:right="36" w:hanging="0"/>
      <w:jc w:val="center"/>
      <w:textAlignment w:val="baseline"/>
      <w:outlineLvl w:val="7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9">
    <w:name w:val="Heading 9"/>
    <w:basedOn w:val="Normal"/>
    <w:link w:val="9"/>
    <w:qFormat/>
    <w:pPr>
      <w:suppressAutoHyphens w:val="true"/>
      <w:spacing w:lineRule="auto" w:line="240" w:before="240" w:after="60"/>
      <w:textAlignment w:val="baseline"/>
      <w:outlineLvl w:val="8"/>
    </w:pPr>
    <w:rPr>
      <w:rFonts w:ascii="Arial" w:hAnsi="Arial" w:eastAsia="Arial" w:cs="Arial"/>
      <w:kern w:val="2"/>
      <w:lang w:eastAsia="ru-RU"/>
    </w:rPr>
  </w:style>
  <w:style w:type="character" w:styleId="DefaultParagraphFontWW">
    <w:name w:val="Default Paragraph Font (WW)"/>
    <w:qFormat/>
    <w:rPr/>
  </w:style>
  <w:style w:type="character" w:styleId="11">
    <w:name w:val="Заголовок 1 Знак"/>
    <w:basedOn w:val="DefaultParagraphFontWW"/>
    <w:qFormat/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character" w:styleId="21">
    <w:name w:val="Заголовок 2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31">
    <w:name w:val="Заголовок 3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41">
    <w:name w:val="Заголовок 4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51">
    <w:name w:val="Заголовок 5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61">
    <w:name w:val="Заголовок 6 Знак"/>
    <w:basedOn w:val="DefaultParagraphFontWW"/>
    <w:qFormat/>
    <w:rPr>
      <w:rFonts w:ascii="Times New Roman" w:hAnsi="Times New Roman" w:eastAsia="Times New Roman" w:cs="Times New Roman"/>
      <w:b/>
      <w:bCs/>
      <w:kern w:val="2"/>
      <w:lang w:eastAsia="ru-RU"/>
    </w:rPr>
  </w:style>
  <w:style w:type="character" w:styleId="71">
    <w:name w:val="Заголовок 7 Знак"/>
    <w:basedOn w:val="DefaultParagraphFontWW"/>
    <w:qFormat/>
    <w:rPr>
      <w:rFonts w:ascii="Calibri" w:hAnsi="Calibri" w:eastAsia="Calibri" w:cs="Calibri"/>
      <w:kern w:val="2"/>
      <w:sz w:val="24"/>
      <w:szCs w:val="24"/>
      <w:lang w:eastAsia="ru-RU"/>
    </w:rPr>
  </w:style>
  <w:style w:type="character" w:styleId="81">
    <w:name w:val="Заголовок 8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91">
    <w:name w:val="Заголовок 9 Знак"/>
    <w:basedOn w:val="DefaultParagraphFontWW"/>
    <w:qFormat/>
    <w:rPr>
      <w:rFonts w:ascii="Arial" w:hAnsi="Arial" w:eastAsia="Arial" w:cs="Arial"/>
      <w:kern w:val="2"/>
      <w:lang w:eastAsia="ru-RU"/>
    </w:rPr>
  </w:style>
  <w:style w:type="character" w:styleId="Style5">
    <w:name w:val="Интернет-ссылка"/>
    <w:basedOn w:val="DefaultParagraphFontWW"/>
    <w:rPr>
      <w:color w:val="0563C1"/>
      <w:u w:val="single"/>
    </w:rPr>
  </w:style>
  <w:style w:type="character" w:styleId="Style6">
    <w:name w:val="Основной шрифт абзаца"/>
    <w:qFormat/>
    <w:rPr/>
  </w:style>
  <w:style w:type="character" w:styleId="WWCharLFO54LVL1">
    <w:name w:val="WW_CharLFO54LVL1"/>
    <w:qFormat/>
    <w:rPr>
      <w:rFonts w:ascii="OpenSymbol" w:hAnsi="OpenSymbol" w:eastAsia="OpenSymbol" w:cs="OpenSymbol"/>
    </w:rPr>
  </w:style>
  <w:style w:type="character" w:styleId="WWCharLFO54LVL2">
    <w:name w:val="WW_CharLFO54LVL2"/>
    <w:qFormat/>
    <w:rPr>
      <w:rFonts w:ascii="OpenSymbol" w:hAnsi="OpenSymbol" w:eastAsia="OpenSymbol" w:cs="OpenSymbol"/>
    </w:rPr>
  </w:style>
  <w:style w:type="character" w:styleId="WWCharLFO54LVL3">
    <w:name w:val="WW_CharLFO54LVL3"/>
    <w:qFormat/>
    <w:rPr>
      <w:rFonts w:ascii="OpenSymbol" w:hAnsi="OpenSymbol" w:eastAsia="OpenSymbol" w:cs="OpenSymbol"/>
    </w:rPr>
  </w:style>
  <w:style w:type="character" w:styleId="WWCharLFO54LVL4">
    <w:name w:val="WW_CharLFO54LVL4"/>
    <w:qFormat/>
    <w:rPr>
      <w:rFonts w:ascii="OpenSymbol" w:hAnsi="OpenSymbol" w:eastAsia="OpenSymbol" w:cs="OpenSymbol"/>
    </w:rPr>
  </w:style>
  <w:style w:type="character" w:styleId="WWCharLFO54LVL5">
    <w:name w:val="WW_CharLFO54LVL5"/>
    <w:qFormat/>
    <w:rPr>
      <w:rFonts w:ascii="OpenSymbol" w:hAnsi="OpenSymbol" w:eastAsia="OpenSymbol" w:cs="OpenSymbol"/>
    </w:rPr>
  </w:style>
  <w:style w:type="character" w:styleId="WWCharLFO54LVL6">
    <w:name w:val="WW_CharLFO54LVL6"/>
    <w:qFormat/>
    <w:rPr>
      <w:rFonts w:ascii="OpenSymbol" w:hAnsi="OpenSymbol" w:eastAsia="OpenSymbol" w:cs="OpenSymbol"/>
    </w:rPr>
  </w:style>
  <w:style w:type="character" w:styleId="WWCharLFO54LVL7">
    <w:name w:val="WW_CharLFO54LVL7"/>
    <w:qFormat/>
    <w:rPr>
      <w:rFonts w:ascii="OpenSymbol" w:hAnsi="OpenSymbol" w:eastAsia="OpenSymbol" w:cs="OpenSymbol"/>
    </w:rPr>
  </w:style>
  <w:style w:type="character" w:styleId="WWCharLFO54LVL8">
    <w:name w:val="WW_CharLFO54LVL8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eastAsia="OpenSymbol" w:cs="OpenSymbol"/>
    </w:rPr>
  </w:style>
  <w:style w:type="character" w:styleId="Style7">
    <w:name w:val="Маркеры"/>
    <w:qFormat/>
    <w:rPr>
      <w:rFonts w:ascii="OpenSymbol" w:hAnsi="OpenSymbol" w:eastAsia="OpenSymbol" w:cs="OpenSymbol"/>
    </w:rPr>
  </w:style>
  <w:style w:type="character" w:styleId="Style8">
    <w:name w:val="Посещённая гиперссылка"/>
    <w:rPr>
      <w:color w:val="800080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cs="Lohit Devanagari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Style14">
    <w:name w:val="Колонтитул"/>
    <w:basedOn w:val="Normal"/>
    <w:qFormat/>
    <w:pPr/>
    <w:rPr/>
  </w:style>
  <w:style w:type="paragraph" w:styleId="Style15">
    <w:name w:val="Footer"/>
    <w:basedOn w:val="Style14"/>
    <w:pPr/>
    <w:rPr/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Closing">
    <w:name w:val="Closing"/>
    <w:basedOn w:val="Normal"/>
    <w:qFormat/>
    <w:pPr>
      <w:suppressAutoHyphens w:val="true"/>
      <w:overflowPunct w:val="fals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2"/>
      <w:szCs w:val="22"/>
      <w:lang w:val="ru-RU" w:eastAsia="en-US" w:bidi="ar-SA"/>
    </w:rPr>
  </w:style>
  <w:style w:type="paragraph" w:styleId="Style17">
    <w:name w:val="Обычный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Closing1">
    <w:name w:val="Closing1"/>
    <w:basedOn w:val="Normal"/>
    <w:qFormat/>
    <w:pPr>
      <w:overflowPunct w:val="tru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19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20">
    <w:name w:val="Абзац списка"/>
    <w:basedOn w:val="Normal"/>
    <w:qFormat/>
    <w:pPr>
      <w:widowControl/>
      <w:tabs>
        <w:tab w:val="clear" w:pos="708"/>
      </w:tabs>
      <w:suppressAutoHyphens w:val="true"/>
      <w:spacing w:lineRule="auto" w:line="276" w:before="0" w:after="200"/>
      <w:ind w:left="720" w:right="0" w:hanging="0"/>
    </w:pPr>
    <w:rPr>
      <w:rFonts w:ascii="Calibri" w:hAnsi="Calibri" w:eastAsia="Calibri"/>
      <w:sz w:val="22"/>
      <w:szCs w:val="22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Standard">
    <w:name w:val="Standard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F"/>
      <w:color w:val="auto"/>
      <w:kern w:val="0"/>
      <w:sz w:val="22"/>
      <w:szCs w:val="22"/>
      <w:lang w:val="ru-RU" w:eastAsia="en-US" w:bidi="ar-SA"/>
    </w:rPr>
  </w:style>
  <w:style w:type="paragraph" w:styleId="Textbody">
    <w:name w:val="Text body"/>
    <w:basedOn w:val="Standard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">
    <w:name w:val="Основной текст с отступом.Мой Заголовок 1"/>
    <w:basedOn w:val="Normal"/>
    <w:qFormat/>
    <w:pPr>
      <w:tabs>
        <w:tab w:val="clear" w:pos="708"/>
        <w:tab w:val="left" w:pos="6237" w:leader="none"/>
      </w:tabs>
      <w:suppressAutoHyphens w:val="true"/>
      <w:spacing w:lineRule="auto" w:line="240"/>
      <w:jc w:val="center"/>
    </w:pPr>
    <w:rPr>
      <w:sz w:val="28"/>
      <w:szCs w:val="28"/>
      <w:lang w:val="en-US"/>
    </w:rPr>
  </w:style>
  <w:style w:type="paragraph" w:styleId="Style21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WW">
    <w:name w:val="No List (WW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Application>LibreOffice/7.1.8.1$Linux_X86_64 LibreOffice_project/10$Build-1</Application>
  <AppVersion>15.0000</AppVersion>
  <Pages>2</Pages>
  <Words>288</Words>
  <Characters>1450</Characters>
  <CharactersWithSpaces>1812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2024-09-23T00:47:00Z</dcterms:created>
  <dc:creator>Михаил</dc:creator>
  <dc:description/>
  <dc:language>ru-RU</dc:language>
  <cp:lastModifiedBy/>
  <cp:lastPrinted>2025-07-15T16:32:59Z</cp:lastPrinted>
  <dcterms:modified xsi:type="dcterms:W3CDTF">2026-07-16T14:52:18Z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